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00 - AMMINISTRATORI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associazioni e altri enti di diritto privato non di competenza del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Mugnai Giulia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Buoncompagni Enrico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associazioni e altri enti di diritto privato non di competenza del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