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05 - Area Servizi e affari generali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SERVIZIO AFFARI GENERALI E LEGALI</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Affari generali</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Assistenza organi istituzionali: Trascrizione verbali consiglio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Occhiolini Orietta </w:t>
            </w:r>
          </w:p>
          <w:p>
            <w:pPr>
              <w:jc w:val="both"/>
            </w:pPr>
            <w:r>
              <w:rPr>
                <w:sz w:val="22"/>
                <w:szCs w:val="22"/>
              </w:rPr>
              <w:t xml:space="preserve"/>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sig.ra Pasquini Cristiana </w:t>
            </w:r>
          </w:p>
          <w:p>
            <w:pPr>
              <w:jc w:val="both"/>
            </w:pPr>
            <w:r>
              <w:rPr>
                <w:sz w:val="22"/>
                <w:szCs w:val="22"/>
              </w:rPr>
              <w:t xml:space="preserve">sig.ra Occhiolini Orietta </w:t>
            </w:r>
          </w:p>
          <w:p>
            <w:pPr>
              <w:jc w:val="both"/>
            </w:pPr>
            <w:r>
              <w:rPr>
                <w:sz w:val="22"/>
                <w:szCs w:val="22"/>
              </w:rPr>
              <w:t xml:space="preserve">sig.ra Muraca Sonia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Assistenza organi istituzionali: Trascrizione verbali consiglio.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